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FA94A" w14:textId="6764E5EA" w:rsidR="00421793" w:rsidRPr="00421793" w:rsidRDefault="00421793" w:rsidP="00421793">
      <w:pPr>
        <w:pStyle w:val="00Headline"/>
        <w:rPr>
          <w:lang w:eastAsia="de-AT"/>
        </w:rPr>
      </w:pPr>
      <w:r w:rsidRPr="00421793">
        <w:rPr>
          <w:lang w:eastAsia="de-AT"/>
        </w:rPr>
        <w:t xml:space="preserve">Erstmals seit 2019: Die Silvretta Arena </w:t>
      </w:r>
      <w:r w:rsidRPr="007C4511">
        <w:rPr>
          <w:szCs w:val="36"/>
          <w:lang w:eastAsia="de-AT"/>
        </w:rPr>
        <w:t>Ischgl</w:t>
      </w:r>
      <w:r w:rsidR="007C4511">
        <w:rPr>
          <w:szCs w:val="36"/>
          <w:lang w:eastAsia="de-AT"/>
        </w:rPr>
        <w:t>/</w:t>
      </w:r>
      <w:r w:rsidRPr="007C4511">
        <w:rPr>
          <w:szCs w:val="36"/>
          <w:lang w:eastAsia="de-AT"/>
        </w:rPr>
        <w:t>Samnaun</w:t>
      </w:r>
      <w:r w:rsidRPr="00421793">
        <w:rPr>
          <w:lang w:eastAsia="de-AT"/>
        </w:rPr>
        <w:t xml:space="preserve"> </w:t>
      </w:r>
      <w:proofErr w:type="spellStart"/>
      <w:r w:rsidRPr="00421793">
        <w:rPr>
          <w:lang w:eastAsia="de-AT"/>
        </w:rPr>
        <w:t>ver</w:t>
      </w:r>
      <w:proofErr w:type="spellEnd"/>
      <w:r>
        <w:rPr>
          <w:lang w:eastAsia="de-AT"/>
        </w:rPr>
        <w:t>-</w:t>
      </w:r>
      <w:r w:rsidRPr="00421793">
        <w:rPr>
          <w:lang w:eastAsia="de-AT"/>
        </w:rPr>
        <w:t xml:space="preserve">zeichnet wieder mehr als 2 Mio. Erstzutritte </w:t>
      </w:r>
      <w:r w:rsidR="007C4511">
        <w:rPr>
          <w:lang w:eastAsia="de-AT"/>
        </w:rPr>
        <w:t xml:space="preserve">- </w:t>
      </w:r>
      <w:r w:rsidRPr="00421793">
        <w:rPr>
          <w:lang w:eastAsia="de-AT"/>
        </w:rPr>
        <w:t>"Skier Days"</w:t>
      </w:r>
    </w:p>
    <w:p w14:paraId="07959E01" w14:textId="0189BF42" w:rsidR="00A82D4A" w:rsidRDefault="00421793" w:rsidP="00A82D4A">
      <w:pPr>
        <w:rPr>
          <w:b/>
        </w:rPr>
      </w:pPr>
      <w:r w:rsidRPr="00421793">
        <w:rPr>
          <w:b/>
        </w:rPr>
        <w:t xml:space="preserve">Ein </w:t>
      </w:r>
      <w:proofErr w:type="gramStart"/>
      <w:r w:rsidRPr="00421793">
        <w:rPr>
          <w:b/>
        </w:rPr>
        <w:t>ganz besonderer</w:t>
      </w:r>
      <w:proofErr w:type="gramEnd"/>
      <w:r w:rsidRPr="00421793">
        <w:rPr>
          <w:b/>
        </w:rPr>
        <w:t xml:space="preserve"> Moment krönt die Wintersaison 2024/25 in der Silvretta Arena: Am 2</w:t>
      </w:r>
      <w:r w:rsidR="00FF0F58">
        <w:rPr>
          <w:b/>
        </w:rPr>
        <w:t>6</w:t>
      </w:r>
      <w:r w:rsidRPr="00421793">
        <w:rPr>
          <w:b/>
        </w:rPr>
        <w:t xml:space="preserve">. April 2025 konnten die Vorstände der </w:t>
      </w:r>
      <w:proofErr w:type="spellStart"/>
      <w:r w:rsidRPr="00421793">
        <w:rPr>
          <w:b/>
        </w:rPr>
        <w:t>Silvrettaseilbahn</w:t>
      </w:r>
      <w:proofErr w:type="spellEnd"/>
      <w:r w:rsidRPr="00421793">
        <w:rPr>
          <w:b/>
        </w:rPr>
        <w:t xml:space="preserve"> AG, DI (FH) Markus Walser und Mag. Günther Zangerl, gemeinsam Frau </w:t>
      </w:r>
      <w:r>
        <w:rPr>
          <w:b/>
        </w:rPr>
        <w:t>Annemarie Dohr und ihren Mann Harald aus Niederösterreich,</w:t>
      </w:r>
      <w:r w:rsidRPr="00421793">
        <w:rPr>
          <w:b/>
        </w:rPr>
        <w:t xml:space="preserve"> als zweimillionsten Wintergast der Saison begrüßen. Die feierliche Übergabe eines Präsents an die überraschte Besucherin unterstrich die Bedeutung dieses Meilensteins für das Unternehmen.</w:t>
      </w:r>
    </w:p>
    <w:p w14:paraId="76F0BA44" w14:textId="77777777" w:rsidR="00421793" w:rsidRDefault="00421793" w:rsidP="00A82D4A"/>
    <w:p w14:paraId="2FA88910" w14:textId="6F9F01F4" w:rsidR="007C4511" w:rsidRDefault="00421793" w:rsidP="00421793">
      <w:r w:rsidRPr="00421793">
        <w:t xml:space="preserve">Auch wenn die prestigeträchtige 2-Millionen-Marke bereits zum neunten Mal in der Geschichte der </w:t>
      </w:r>
      <w:proofErr w:type="spellStart"/>
      <w:r w:rsidRPr="00421793">
        <w:t>Silvrettaseilbahn</w:t>
      </w:r>
      <w:proofErr w:type="spellEnd"/>
      <w:r w:rsidRPr="00421793">
        <w:t xml:space="preserve"> AG erreicht wurde, ist die Freude in diesem Jahr besonders groß. Denn es handelt sich um das erste Mal seit dem 29. April 2019, dass diese beeindruckende Schwelle wieder innerhalb einer einzigen Wintersaison überschritten werden konnte. Für die Verantwortlichen ist dies ein klares Zeichen dafür, dass sich die nachhaltigen Investitionen in Qualität, Komfort und Erlebnisangebot der Silvretta Arena weiterhin auszahlen.</w:t>
      </w:r>
    </w:p>
    <w:p w14:paraId="21B6897A" w14:textId="77777777" w:rsidR="00FF0F58" w:rsidRDefault="00FF0F58" w:rsidP="00421793"/>
    <w:p w14:paraId="0DC23024" w14:textId="290703BE" w:rsidR="00FF0F58" w:rsidRPr="00421793" w:rsidRDefault="00FF0F58" w:rsidP="00421793">
      <w:pPr>
        <w:rPr>
          <w:b/>
          <w:bCs/>
        </w:rPr>
      </w:pPr>
      <w:r w:rsidRPr="00FF0F58">
        <w:rPr>
          <w:b/>
          <w:bCs/>
        </w:rPr>
        <w:t xml:space="preserve">Gästeerfolg für </w:t>
      </w:r>
      <w:proofErr w:type="spellStart"/>
      <w:r w:rsidRPr="00FF0F58">
        <w:rPr>
          <w:b/>
          <w:bCs/>
        </w:rPr>
        <w:t>Silvrettaseilbahn</w:t>
      </w:r>
      <w:proofErr w:type="spellEnd"/>
      <w:r w:rsidRPr="00FF0F58">
        <w:rPr>
          <w:b/>
          <w:bCs/>
        </w:rPr>
        <w:t xml:space="preserve"> AG</w:t>
      </w:r>
    </w:p>
    <w:p w14:paraId="2DA416E3" w14:textId="77777777" w:rsidR="00421793" w:rsidRPr="00421793" w:rsidRDefault="00421793" w:rsidP="00421793">
      <w:r w:rsidRPr="00421793">
        <w:t xml:space="preserve">Die </w:t>
      </w:r>
      <w:proofErr w:type="spellStart"/>
      <w:r w:rsidRPr="00421793">
        <w:t>Silvrettaseilbahn</w:t>
      </w:r>
      <w:proofErr w:type="spellEnd"/>
      <w:r w:rsidRPr="00421793">
        <w:t xml:space="preserve"> AG kann in der Wintersaison 2024/25 insgesamt auf ein äußerst erfolgreiches Jahr zurückblicken. Neben einer konstant hohen Gästezufriedenheit spiegeln sich die positiven Entwicklungen auch in den Besucherzahlen wider. Mit dem Erreichen der zweimillionsten Gästemarke knüpft das Unternehmen nahtlos an seine besten Ergebnisse der vergangenen Jahre an und blickt optimistisch auf die kommende Sommersaison sowie den Winter 2025/26.</w:t>
      </w:r>
    </w:p>
    <w:p w14:paraId="17C7D547" w14:textId="77777777" w:rsidR="00E878B5" w:rsidRDefault="00E878B5" w:rsidP="00893B9F"/>
    <w:tbl>
      <w:tblPr>
        <w:tblStyle w:val="Tabellenraster"/>
        <w:tblW w:w="0" w:type="auto"/>
        <w:tblLook w:val="04A0" w:firstRow="1" w:lastRow="0" w:firstColumn="1" w:lastColumn="0" w:noHBand="0" w:noVBand="1"/>
      </w:tblPr>
      <w:tblGrid>
        <w:gridCol w:w="8630"/>
        <w:gridCol w:w="221"/>
        <w:gridCol w:w="221"/>
      </w:tblGrid>
      <w:tr w:rsidR="004E0D36" w:rsidRPr="00E27DC5" w14:paraId="382CB407" w14:textId="77777777" w:rsidTr="007C4511">
        <w:tc>
          <w:tcPr>
            <w:tcW w:w="8630" w:type="dxa"/>
          </w:tcPr>
          <w:tbl>
            <w:tblPr>
              <w:tblStyle w:val="Tabellenraster1"/>
              <w:tblW w:w="9244" w:type="dxa"/>
              <w:tblLook w:val="04A0" w:firstRow="1" w:lastRow="0" w:firstColumn="1" w:lastColumn="0" w:noHBand="0" w:noVBand="1"/>
            </w:tblPr>
            <w:tblGrid>
              <w:gridCol w:w="6723"/>
              <w:gridCol w:w="2521"/>
            </w:tblGrid>
            <w:tr w:rsidR="00421793" w:rsidRPr="00D226E9" w14:paraId="76CC400E" w14:textId="77777777" w:rsidTr="00421793">
              <w:trPr>
                <w:trHeight w:val="782"/>
              </w:trPr>
              <w:tc>
                <w:tcPr>
                  <w:tcW w:w="9244" w:type="dxa"/>
                  <w:gridSpan w:val="2"/>
                </w:tcPr>
                <w:p w14:paraId="575F1C44" w14:textId="24D534A6" w:rsidR="00421793" w:rsidRPr="00D226E9" w:rsidRDefault="00421793" w:rsidP="00421793">
                  <w:pPr>
                    <w:ind w:left="-105"/>
                  </w:pPr>
                  <w:r w:rsidRPr="00D226E9">
                    <w:t xml:space="preserve">Weitere Informationen unter </w:t>
                  </w:r>
                  <w:hyperlink r:id="rId10" w:history="1">
                    <w:r w:rsidRPr="00D226E9">
                      <w:rPr>
                        <w:rStyle w:val="Hyperlink"/>
                        <w:rFonts w:eastAsiaTheme="majorEastAsia"/>
                      </w:rPr>
                      <w:t>www.ischgl.com</w:t>
                    </w:r>
                  </w:hyperlink>
                  <w:r w:rsidRPr="00D226E9">
                    <w:t>.</w:t>
                  </w:r>
                </w:p>
              </w:tc>
            </w:tr>
            <w:tr w:rsidR="00421793" w:rsidRPr="00D226E9" w14:paraId="4E368DF0" w14:textId="77777777" w:rsidTr="00421793">
              <w:trPr>
                <w:trHeight w:val="295"/>
              </w:trPr>
              <w:tc>
                <w:tcPr>
                  <w:tcW w:w="6723" w:type="dxa"/>
                </w:tcPr>
                <w:p w14:paraId="14C253BF" w14:textId="4ECE6BE9" w:rsidR="00421793" w:rsidRPr="00D226E9" w:rsidRDefault="00421793" w:rsidP="00421793">
                  <w:pPr>
                    <w:pStyle w:val="Fusszeile"/>
                    <w:ind w:left="-105"/>
                  </w:pPr>
                  <w:fldSimple w:instr=" NUMCHARS   \* MERGEFORMAT ">
                    <w:r>
                      <w:rPr>
                        <w:noProof/>
                      </w:rPr>
                      <w:t>1619</w:t>
                    </w:r>
                  </w:fldSimple>
                  <w:r w:rsidRPr="00D226E9">
                    <w:t xml:space="preserve"> Zeichen ohne Leerzeichen</w:t>
                  </w:r>
                </w:p>
              </w:tc>
              <w:tc>
                <w:tcPr>
                  <w:tcW w:w="2521" w:type="dxa"/>
                </w:tcPr>
                <w:p w14:paraId="7E138732" w14:textId="4CAF75B3" w:rsidR="00421793" w:rsidRPr="00D226E9" w:rsidRDefault="00421793" w:rsidP="00421793">
                  <w:pPr>
                    <w:pStyle w:val="Fusszeile"/>
                    <w:ind w:left="-105"/>
                  </w:pPr>
                  <w:r>
                    <w:t xml:space="preserve">                           </w:t>
                  </w:r>
                  <w:r w:rsidRPr="00D226E9">
                    <w:fldChar w:fldCharType="begin"/>
                  </w:r>
                  <w:r w:rsidRPr="00D226E9">
                    <w:instrText xml:space="preserve"> DATE  \@ "MMMM yyyy"  \* MERGEFORMAT </w:instrText>
                  </w:r>
                  <w:r w:rsidRPr="00D226E9">
                    <w:fldChar w:fldCharType="separate"/>
                  </w:r>
                  <w:r w:rsidR="000E6CA2">
                    <w:rPr>
                      <w:noProof/>
                    </w:rPr>
                    <w:t>April 2025</w:t>
                  </w:r>
                  <w:r w:rsidRPr="00D226E9">
                    <w:fldChar w:fldCharType="end"/>
                  </w:r>
                </w:p>
              </w:tc>
            </w:tr>
            <w:tr w:rsidR="00421793" w:rsidRPr="00D226E9" w14:paraId="1BFA0903" w14:textId="77777777" w:rsidTr="00421793">
              <w:trPr>
                <w:trHeight w:val="143"/>
              </w:trPr>
              <w:tc>
                <w:tcPr>
                  <w:tcW w:w="9244" w:type="dxa"/>
                  <w:gridSpan w:val="2"/>
                </w:tcPr>
                <w:p w14:paraId="1DF004EF" w14:textId="77777777" w:rsidR="00421793" w:rsidRPr="00D226E9" w:rsidRDefault="00421793" w:rsidP="00421793">
                  <w:pPr>
                    <w:pStyle w:val="Fusszeile"/>
                    <w:ind w:left="-105"/>
                  </w:pPr>
                </w:p>
              </w:tc>
            </w:tr>
            <w:tr w:rsidR="00421793" w:rsidRPr="00370222" w14:paraId="4E7211C4" w14:textId="77777777" w:rsidTr="00421793">
              <w:trPr>
                <w:trHeight w:val="1786"/>
              </w:trPr>
              <w:tc>
                <w:tcPr>
                  <w:tcW w:w="9244" w:type="dxa"/>
                  <w:gridSpan w:val="2"/>
                </w:tcPr>
                <w:p w14:paraId="2B3297F3" w14:textId="0E84FA1C" w:rsidR="00421793" w:rsidRPr="00F41E55" w:rsidRDefault="00421793" w:rsidP="00421793">
                  <w:pPr>
                    <w:pStyle w:val="Fusszeile"/>
                    <w:ind w:left="-105"/>
                  </w:pPr>
                  <w:r w:rsidRPr="00D226E9">
                    <w:t xml:space="preserve">Bilder-Download: </w:t>
                  </w:r>
                  <w:hyperlink r:id="rId11" w:history="1">
                    <w:r w:rsidRPr="00D226E9">
                      <w:rPr>
                        <w:rStyle w:val="Hyperlink"/>
                      </w:rPr>
                      <w:t>Images Paznaun – Ischgl</w:t>
                    </w:r>
                  </w:hyperlink>
                </w:p>
                <w:p w14:paraId="4EFC1A52" w14:textId="77777777" w:rsidR="00421793" w:rsidRPr="00F41E55" w:rsidRDefault="00421793" w:rsidP="00421793">
                  <w:pPr>
                    <w:pStyle w:val="Fusszeile"/>
                    <w:ind w:left="-105"/>
                  </w:pPr>
                </w:p>
                <w:p w14:paraId="388A9BD9" w14:textId="77777777" w:rsidR="00421793" w:rsidRPr="00F41E55" w:rsidRDefault="00421793" w:rsidP="00421793">
                  <w:pPr>
                    <w:pStyle w:val="Fusszeile"/>
                    <w:ind w:left="-105"/>
                  </w:pPr>
                </w:p>
                <w:p w14:paraId="3889A86D" w14:textId="77777777" w:rsidR="00421793" w:rsidRPr="00D226E9" w:rsidRDefault="00421793" w:rsidP="00421793">
                  <w:pPr>
                    <w:pStyle w:val="Fusszeile"/>
                    <w:ind w:left="-105"/>
                  </w:pPr>
                  <w:r w:rsidRPr="00D226E9">
                    <w:t xml:space="preserve">Alle Texte sowie Bilder gibt es unter </w:t>
                  </w:r>
                  <w:hyperlink r:id="rId12" w:history="1">
                    <w:r w:rsidRPr="00D226E9">
                      <w:rPr>
                        <w:rStyle w:val="Hyperlink"/>
                      </w:rPr>
                      <w:t>Presse Paznaun – Ischgl</w:t>
                    </w:r>
                  </w:hyperlink>
                  <w:r w:rsidRPr="00D226E9">
                    <w:t xml:space="preserve"> zum kostenlosen Download.</w:t>
                  </w:r>
                </w:p>
                <w:p w14:paraId="140F3A36" w14:textId="77777777" w:rsidR="00421793" w:rsidRPr="00D226E9" w:rsidRDefault="00421793" w:rsidP="00421793">
                  <w:pPr>
                    <w:pStyle w:val="Fusszeile"/>
                    <w:ind w:left="-105"/>
                  </w:pPr>
                </w:p>
                <w:p w14:paraId="2738F093" w14:textId="77777777" w:rsidR="00421793" w:rsidRPr="00370222" w:rsidRDefault="00421793" w:rsidP="00421793">
                  <w:pPr>
                    <w:pStyle w:val="Fusszeile"/>
                    <w:ind w:left="-105"/>
                  </w:pPr>
                  <w:r w:rsidRPr="00D226E9">
                    <w:t>Copyright Texte und Bilder: © TVB Paznaun – Ischgl</w:t>
                  </w:r>
                </w:p>
              </w:tc>
            </w:tr>
          </w:tbl>
          <w:p w14:paraId="56595BF5" w14:textId="0CD4E9E4" w:rsidR="004E0D36" w:rsidRPr="00E27DC5" w:rsidRDefault="004E0D36">
            <w:pPr>
              <w:rPr>
                <w:sz w:val="18"/>
                <w:szCs w:val="20"/>
              </w:rPr>
            </w:pPr>
          </w:p>
        </w:tc>
        <w:tc>
          <w:tcPr>
            <w:tcW w:w="221" w:type="dxa"/>
          </w:tcPr>
          <w:p w14:paraId="3D299B59" w14:textId="77777777" w:rsidR="004E0D36" w:rsidRPr="00E27DC5" w:rsidRDefault="004E0D36">
            <w:pPr>
              <w:rPr>
                <w:sz w:val="18"/>
                <w:szCs w:val="20"/>
              </w:rPr>
            </w:pPr>
          </w:p>
        </w:tc>
        <w:tc>
          <w:tcPr>
            <w:tcW w:w="221" w:type="dxa"/>
          </w:tcPr>
          <w:p w14:paraId="00397AE8" w14:textId="00E92FA1" w:rsidR="004E0D36" w:rsidRPr="00E27DC5" w:rsidRDefault="004E0D36">
            <w:pPr>
              <w:jc w:val="right"/>
              <w:rPr>
                <w:sz w:val="18"/>
                <w:szCs w:val="20"/>
              </w:rPr>
            </w:pPr>
          </w:p>
        </w:tc>
      </w:tr>
    </w:tbl>
    <w:p w14:paraId="697FC848" w14:textId="77777777" w:rsidR="00ED2F8C" w:rsidRPr="00ED2F8C" w:rsidRDefault="00ED2F8C" w:rsidP="00ED2F8C"/>
    <w:sectPr w:rsidR="00ED2F8C" w:rsidRPr="00ED2F8C">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9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92A37" w14:textId="77777777" w:rsidR="00762C58" w:rsidRDefault="00762C58" w:rsidP="006E6BF7">
      <w:pPr>
        <w:spacing w:line="240" w:lineRule="auto"/>
      </w:pPr>
      <w:r>
        <w:separator/>
      </w:r>
    </w:p>
  </w:endnote>
  <w:endnote w:type="continuationSeparator" w:id="0">
    <w:p w14:paraId="664C08A9" w14:textId="77777777" w:rsidR="00762C58" w:rsidRDefault="00762C58" w:rsidP="006E6BF7">
      <w:pPr>
        <w:spacing w:line="240" w:lineRule="auto"/>
      </w:pPr>
      <w:r>
        <w:continuationSeparator/>
      </w:r>
    </w:p>
  </w:endnote>
  <w:endnote w:type="continuationNotice" w:id="1">
    <w:p w14:paraId="0E816D5E" w14:textId="77777777" w:rsidR="00762C58" w:rsidRDefault="00762C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09B4" w14:textId="77777777" w:rsidR="00FD3017" w:rsidRDefault="00FD301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D3BAF" w14:textId="0E846DEA" w:rsidR="006E6BF7" w:rsidRDefault="00ED2F8C" w:rsidP="00B73C9A">
    <w:pPr>
      <w:pStyle w:val="Fuzeile"/>
      <w:tabs>
        <w:tab w:val="clear" w:pos="4536"/>
        <w:tab w:val="clear" w:pos="9072"/>
        <w:tab w:val="left" w:pos="1965"/>
      </w:tabs>
    </w:pPr>
    <w:r>
      <w:rPr>
        <w:noProof/>
      </w:rPr>
      <w:drawing>
        <wp:anchor distT="0" distB="0" distL="114300" distR="114300" simplePos="0" relativeHeight="251658240" behindDoc="0" locked="0" layoutInCell="1" allowOverlap="1" wp14:anchorId="3FE43169" wp14:editId="5C2C5011">
          <wp:simplePos x="0" y="0"/>
          <wp:positionH relativeFrom="page">
            <wp:align>right</wp:align>
          </wp:positionH>
          <wp:positionV relativeFrom="paragraph">
            <wp:posOffset>-594738</wp:posOffset>
          </wp:positionV>
          <wp:extent cx="7553325" cy="1200528"/>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200528"/>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56F74" w14:textId="77777777" w:rsidR="00FD3017" w:rsidRDefault="00FD30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226BD" w14:textId="77777777" w:rsidR="00762C58" w:rsidRDefault="00762C58" w:rsidP="006E6BF7">
      <w:pPr>
        <w:spacing w:line="240" w:lineRule="auto"/>
      </w:pPr>
      <w:r>
        <w:separator/>
      </w:r>
    </w:p>
  </w:footnote>
  <w:footnote w:type="continuationSeparator" w:id="0">
    <w:p w14:paraId="7BDC8DC5" w14:textId="77777777" w:rsidR="00762C58" w:rsidRDefault="00762C58" w:rsidP="006E6BF7">
      <w:pPr>
        <w:spacing w:line="240" w:lineRule="auto"/>
      </w:pPr>
      <w:r>
        <w:continuationSeparator/>
      </w:r>
    </w:p>
  </w:footnote>
  <w:footnote w:type="continuationNotice" w:id="1">
    <w:p w14:paraId="128CC712" w14:textId="77777777" w:rsidR="00762C58" w:rsidRDefault="00762C5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7A4C" w14:textId="77777777" w:rsidR="00FD3017" w:rsidRDefault="00FD30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C44F" w14:textId="24C2A7B9" w:rsidR="004E0D36" w:rsidRPr="00CC23E7" w:rsidRDefault="00CC23E7" w:rsidP="003962A8">
    <w:pPr>
      <w:pStyle w:val="Kopfzeile"/>
      <w:rPr>
        <w:b/>
        <w:bCs/>
        <w:caps/>
        <w:spacing w:val="20"/>
      </w:rPr>
    </w:pPr>
    <w:r>
      <w:rPr>
        <w:b/>
        <w:bCs/>
        <w:caps/>
        <w:spacing w:val="20"/>
      </w:rPr>
      <w:t>PRESSEMITTEILUNG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2688A" w14:textId="77777777" w:rsidR="00FD3017" w:rsidRDefault="00FD301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BF7"/>
    <w:rsid w:val="00054C05"/>
    <w:rsid w:val="000E6CA2"/>
    <w:rsid w:val="001B45CE"/>
    <w:rsid w:val="001C0CB7"/>
    <w:rsid w:val="001F351E"/>
    <w:rsid w:val="00271AE5"/>
    <w:rsid w:val="002E7871"/>
    <w:rsid w:val="00366EE6"/>
    <w:rsid w:val="003962A8"/>
    <w:rsid w:val="003A07E3"/>
    <w:rsid w:val="003B7A48"/>
    <w:rsid w:val="003F1403"/>
    <w:rsid w:val="00421793"/>
    <w:rsid w:val="004666D9"/>
    <w:rsid w:val="004803C2"/>
    <w:rsid w:val="004D51A8"/>
    <w:rsid w:val="004E0D36"/>
    <w:rsid w:val="006173FB"/>
    <w:rsid w:val="00624B83"/>
    <w:rsid w:val="00632A3F"/>
    <w:rsid w:val="006E60C9"/>
    <w:rsid w:val="006E6BF7"/>
    <w:rsid w:val="006F5501"/>
    <w:rsid w:val="00762C58"/>
    <w:rsid w:val="00764332"/>
    <w:rsid w:val="007A1C34"/>
    <w:rsid w:val="007C4511"/>
    <w:rsid w:val="007D0B1D"/>
    <w:rsid w:val="0082195F"/>
    <w:rsid w:val="008330FC"/>
    <w:rsid w:val="0083372C"/>
    <w:rsid w:val="008533AE"/>
    <w:rsid w:val="00893B9F"/>
    <w:rsid w:val="0095646C"/>
    <w:rsid w:val="00A45679"/>
    <w:rsid w:val="00A82D4A"/>
    <w:rsid w:val="00A97937"/>
    <w:rsid w:val="00AE3D44"/>
    <w:rsid w:val="00B73C9A"/>
    <w:rsid w:val="00C0004D"/>
    <w:rsid w:val="00C4480A"/>
    <w:rsid w:val="00C60785"/>
    <w:rsid w:val="00C76279"/>
    <w:rsid w:val="00C76C3F"/>
    <w:rsid w:val="00CC23E7"/>
    <w:rsid w:val="00D90D78"/>
    <w:rsid w:val="00E34101"/>
    <w:rsid w:val="00E878B5"/>
    <w:rsid w:val="00EA4A89"/>
    <w:rsid w:val="00EB2EDB"/>
    <w:rsid w:val="00EC7C1E"/>
    <w:rsid w:val="00ED2F8C"/>
    <w:rsid w:val="00ED3531"/>
    <w:rsid w:val="00F92BB4"/>
    <w:rsid w:val="00FD3017"/>
    <w:rsid w:val="00FF0F58"/>
    <w:rsid w:val="00FF2DC2"/>
    <w:rsid w:val="610D202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2F7F5"/>
  <w15:chartTrackingRefBased/>
  <w15:docId w15:val="{557FC92E-8141-40A5-86EB-FB75AAA78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0D36"/>
    <w:pPr>
      <w:spacing w:after="0" w:line="360" w:lineRule="auto"/>
      <w:jc w:val="both"/>
    </w:pPr>
    <w:rPr>
      <w:rFonts w:asciiTheme="minorHAnsi" w:hAnsiTheme="minorHAns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E6BF7"/>
    <w:pPr>
      <w:tabs>
        <w:tab w:val="center" w:pos="4536"/>
        <w:tab w:val="right" w:pos="9072"/>
      </w:tabs>
      <w:spacing w:line="240" w:lineRule="auto"/>
      <w:jc w:val="left"/>
    </w:pPr>
    <w:rPr>
      <w:rFonts w:ascii="Calibri" w:hAnsi="Calibri"/>
    </w:rPr>
  </w:style>
  <w:style w:type="character" w:customStyle="1" w:styleId="KopfzeileZchn">
    <w:name w:val="Kopfzeile Zchn"/>
    <w:basedOn w:val="Absatz-Standardschriftart"/>
    <w:link w:val="Kopfzeile"/>
    <w:uiPriority w:val="99"/>
    <w:rsid w:val="006E6BF7"/>
  </w:style>
  <w:style w:type="paragraph" w:styleId="Fuzeile">
    <w:name w:val="footer"/>
    <w:basedOn w:val="Standard"/>
    <w:link w:val="FuzeileZchn"/>
    <w:uiPriority w:val="99"/>
    <w:unhideWhenUsed/>
    <w:rsid w:val="006E6BF7"/>
    <w:pPr>
      <w:tabs>
        <w:tab w:val="center" w:pos="4536"/>
        <w:tab w:val="right" w:pos="9072"/>
      </w:tabs>
      <w:spacing w:line="240" w:lineRule="auto"/>
      <w:jc w:val="left"/>
    </w:pPr>
    <w:rPr>
      <w:rFonts w:ascii="Calibri" w:hAnsi="Calibri"/>
    </w:rPr>
  </w:style>
  <w:style w:type="character" w:customStyle="1" w:styleId="FuzeileZchn">
    <w:name w:val="Fußzeile Zchn"/>
    <w:basedOn w:val="Absatz-Standardschriftart"/>
    <w:link w:val="Fuzeile"/>
    <w:uiPriority w:val="99"/>
    <w:rsid w:val="006E6BF7"/>
  </w:style>
  <w:style w:type="paragraph" w:customStyle="1" w:styleId="00Headline">
    <w:name w:val="00_Headline"/>
    <w:basedOn w:val="Standard"/>
    <w:qFormat/>
    <w:rsid w:val="004E0D36"/>
    <w:pPr>
      <w:jc w:val="left"/>
    </w:pPr>
    <w:rPr>
      <w:b/>
      <w:sz w:val="36"/>
    </w:rPr>
  </w:style>
  <w:style w:type="paragraph" w:customStyle="1" w:styleId="00Subheadline">
    <w:name w:val="00_Subheadline"/>
    <w:basedOn w:val="00Headline"/>
    <w:qFormat/>
    <w:rsid w:val="004E0D36"/>
    <w:pPr>
      <w:spacing w:before="160" w:after="160"/>
      <w:jc w:val="both"/>
    </w:pPr>
    <w:rPr>
      <w:sz w:val="22"/>
    </w:rPr>
  </w:style>
  <w:style w:type="table" w:styleId="Tabellenraster">
    <w:name w:val="Table Grid"/>
    <w:basedOn w:val="NormaleTabelle"/>
    <w:uiPriority w:val="39"/>
    <w:rsid w:val="004E0D36"/>
    <w:pPr>
      <w:spacing w:after="0" w:line="240" w:lineRule="auto"/>
    </w:pPr>
    <w:rPr>
      <w:rFonts w:asciiTheme="minorHAnsi" w:hAnsiTheme="minorHAnsi"/>
    </w:rPr>
    <w:tblPr/>
  </w:style>
  <w:style w:type="paragraph" w:customStyle="1" w:styleId="00Lead">
    <w:name w:val="00_Lead"/>
    <w:basedOn w:val="Standard"/>
    <w:qFormat/>
    <w:rsid w:val="004E0D36"/>
    <w:pPr>
      <w:spacing w:before="120" w:after="160"/>
      <w:jc w:val="left"/>
    </w:pPr>
    <w:rPr>
      <w:b/>
    </w:rPr>
  </w:style>
  <w:style w:type="character" w:styleId="Hyperlink">
    <w:name w:val="Hyperlink"/>
    <w:basedOn w:val="Absatz-Standardschriftart"/>
    <w:uiPriority w:val="99"/>
    <w:unhideWhenUsed/>
    <w:rsid w:val="001B45CE"/>
    <w:rPr>
      <w:color w:val="0563C1" w:themeColor="hyperlink"/>
      <w:u w:val="single"/>
    </w:rPr>
  </w:style>
  <w:style w:type="character" w:styleId="NichtaufgelsteErwhnung">
    <w:name w:val="Unresolved Mention"/>
    <w:basedOn w:val="Absatz-Standardschriftart"/>
    <w:uiPriority w:val="99"/>
    <w:semiHidden/>
    <w:unhideWhenUsed/>
    <w:rsid w:val="001B45CE"/>
    <w:rPr>
      <w:color w:val="605E5C"/>
      <w:shd w:val="clear" w:color="auto" w:fill="E1DFDD"/>
    </w:rPr>
  </w:style>
  <w:style w:type="character" w:styleId="BesuchterLink">
    <w:name w:val="FollowedHyperlink"/>
    <w:basedOn w:val="Absatz-Standardschriftart"/>
    <w:uiPriority w:val="99"/>
    <w:semiHidden/>
    <w:unhideWhenUsed/>
    <w:rsid w:val="00B73C9A"/>
    <w:rPr>
      <w:color w:val="954F72" w:themeColor="followedHyperlink"/>
      <w:u w:val="single"/>
    </w:rPr>
  </w:style>
  <w:style w:type="table" w:customStyle="1" w:styleId="Tabellenraster1">
    <w:name w:val="Tabellenraster1"/>
    <w:basedOn w:val="NormaleTabelle"/>
    <w:next w:val="Tabellenraster"/>
    <w:uiPriority w:val="39"/>
    <w:rsid w:val="00421793"/>
    <w:pPr>
      <w:spacing w:after="0" w:line="240" w:lineRule="auto"/>
    </w:pPr>
    <w:rPr>
      <w:rFonts w:asciiTheme="minorHAnsi" w:eastAsiaTheme="minorEastAsia" w:hAnsiTheme="minorHAnsi"/>
      <w:sz w:val="21"/>
      <w:szCs w:val="21"/>
    </w:rPr>
    <w:tblPr/>
  </w:style>
  <w:style w:type="paragraph" w:customStyle="1" w:styleId="Fusszeile">
    <w:name w:val="Fusszeile"/>
    <w:basedOn w:val="Standard"/>
    <w:link w:val="FusszeileZchn"/>
    <w:qFormat/>
    <w:rsid w:val="00421793"/>
    <w:pPr>
      <w:spacing w:line="240" w:lineRule="auto"/>
    </w:pPr>
    <w:rPr>
      <w:rFonts w:ascii="Aptos" w:eastAsia="Times New Roman" w:hAnsi="Aptos" w:cs="Times New Roman"/>
      <w:sz w:val="18"/>
      <w:szCs w:val="18"/>
    </w:rPr>
  </w:style>
  <w:style w:type="character" w:customStyle="1" w:styleId="FusszeileZchn">
    <w:name w:val="Fusszeile Zchn"/>
    <w:basedOn w:val="Absatz-Standardschriftart"/>
    <w:link w:val="Fusszeile"/>
    <w:rsid w:val="00421793"/>
    <w:rPr>
      <w:rFonts w:ascii="Aptos" w:eastAsia="Times New Roman" w:hAnsi="Apto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615422">
      <w:bodyDiv w:val="1"/>
      <w:marLeft w:val="0"/>
      <w:marRight w:val="0"/>
      <w:marTop w:val="0"/>
      <w:marBottom w:val="0"/>
      <w:divBdr>
        <w:top w:val="none" w:sz="0" w:space="0" w:color="auto"/>
        <w:left w:val="none" w:sz="0" w:space="0" w:color="auto"/>
        <w:bottom w:val="none" w:sz="0" w:space="0" w:color="auto"/>
        <w:right w:val="none" w:sz="0" w:space="0" w:color="auto"/>
      </w:divBdr>
    </w:div>
    <w:div w:id="1319529235">
      <w:bodyDiv w:val="1"/>
      <w:marLeft w:val="0"/>
      <w:marRight w:val="0"/>
      <w:marTop w:val="0"/>
      <w:marBottom w:val="0"/>
      <w:divBdr>
        <w:top w:val="none" w:sz="0" w:space="0" w:color="auto"/>
        <w:left w:val="none" w:sz="0" w:space="0" w:color="auto"/>
        <w:bottom w:val="none" w:sz="0" w:space="0" w:color="auto"/>
        <w:right w:val="none" w:sz="0" w:space="0" w:color="auto"/>
      </w:divBdr>
    </w:div>
    <w:div w:id="1727489992">
      <w:bodyDiv w:val="1"/>
      <w:marLeft w:val="0"/>
      <w:marRight w:val="0"/>
      <w:marTop w:val="0"/>
      <w:marBottom w:val="0"/>
      <w:divBdr>
        <w:top w:val="none" w:sz="0" w:space="0" w:color="auto"/>
        <w:left w:val="none" w:sz="0" w:space="0" w:color="auto"/>
        <w:bottom w:val="none" w:sz="0" w:space="0" w:color="auto"/>
        <w:right w:val="none" w:sz="0" w:space="0" w:color="auto"/>
      </w:divBdr>
    </w:div>
    <w:div w:id="2029019084">
      <w:bodyDiv w:val="1"/>
      <w:marLeft w:val="0"/>
      <w:marRight w:val="0"/>
      <w:marTop w:val="0"/>
      <w:marBottom w:val="0"/>
      <w:divBdr>
        <w:top w:val="none" w:sz="0" w:space="0" w:color="auto"/>
        <w:left w:val="none" w:sz="0" w:space="0" w:color="auto"/>
        <w:bottom w:val="none" w:sz="0" w:space="0" w:color="auto"/>
        <w:right w:val="none" w:sz="0" w:space="0" w:color="auto"/>
      </w:divBdr>
    </w:div>
    <w:div w:id="208163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schgl.com/de/press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s.paznaun-ischgl.com/de/send?pass=51cb239739a15665ae22e41acf9f2593"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ischgl.com"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SharedWithUsers xmlns="cfc7bd84-dada-40c6-8e05-78bd42355b34">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43C230-DA21-4361-95C3-719BEAA73D85}">
  <ds:schemaRefs>
    <ds:schemaRef ds:uri="http://schemas.microsoft.com/sharepoint/v3/contenttype/forms"/>
  </ds:schemaRefs>
</ds:datastoreItem>
</file>

<file path=customXml/itemProps2.xml><?xml version="1.0" encoding="utf-8"?>
<ds:datastoreItem xmlns:ds="http://schemas.openxmlformats.org/officeDocument/2006/customXml" ds:itemID="{84294337-C541-4302-8963-E9AAAF662A16}">
  <ds:schemaRefs>
    <ds:schemaRef ds:uri="http://schemas.microsoft.com/office/2006/metadata/properties"/>
    <ds:schemaRef ds:uri="http://schemas.microsoft.com/office/infopath/2007/PartnerControls"/>
    <ds:schemaRef ds:uri="7fb87cae-5013-4e0e-bf94-fa02b7c430a6"/>
    <ds:schemaRef ds:uri="cfc7bd84-dada-40c6-8e05-78bd42355b34"/>
  </ds:schemaRefs>
</ds:datastoreItem>
</file>

<file path=customXml/itemProps3.xml><?xml version="1.0" encoding="utf-8"?>
<ds:datastoreItem xmlns:ds="http://schemas.openxmlformats.org/officeDocument/2006/customXml" ds:itemID="{BDC5AE3C-B6B0-445C-B844-EE0B53385D7D}">
  <ds:schemaRefs>
    <ds:schemaRef ds:uri="http://schemas.openxmlformats.org/officeDocument/2006/bibliography"/>
  </ds:schemaRefs>
</ds:datastoreItem>
</file>

<file path=customXml/itemProps4.xml><?xml version="1.0" encoding="utf-8"?>
<ds:datastoreItem xmlns:ds="http://schemas.openxmlformats.org/officeDocument/2006/customXml" ds:itemID="{F3129BE6-6944-44EA-9288-0D94CB086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1867</Characters>
  <Application>Microsoft Office Word</Application>
  <DocSecurity>0</DocSecurity>
  <Lines>40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Margret Siegele | TVB Paznaun - Ischgl</dc:creator>
  <cp:keywords/>
  <dc:description/>
  <cp:lastModifiedBy>Bettina Regensburger | TVB Paznaun - Ischgl</cp:lastModifiedBy>
  <cp:revision>2</cp:revision>
  <dcterms:created xsi:type="dcterms:W3CDTF">2025-04-26T09:42:00Z</dcterms:created>
  <dcterms:modified xsi:type="dcterms:W3CDTF">2025-04-26T09:42:00Z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y fmtid="{D5CDD505-2E9C-101B-9397-08002B2CF9AE}" pid="4" name="Order">
    <vt:r8>454100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