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C55A" w14:textId="627D6CDB" w:rsidR="00DF13D2" w:rsidRPr="00112B3E" w:rsidRDefault="00DF13D2" w:rsidP="00DF13D2">
      <w:pPr>
        <w:rPr>
          <w:rStyle w:val="TitelZchn"/>
          <w:rFonts w:eastAsiaTheme="majorEastAsia"/>
          <w:sz w:val="28"/>
          <w:szCs w:val="28"/>
          <w:lang w:val="en-US"/>
        </w:rPr>
      </w:pPr>
      <w:bookmarkStart w:id="0" w:name="_Hlk170812838"/>
      <w:r w:rsidRPr="00112B3E">
        <w:rPr>
          <w:rStyle w:val="TitelZchn"/>
          <w:rFonts w:eastAsiaTheme="majorEastAsia"/>
          <w:sz w:val="28"/>
          <w:szCs w:val="28"/>
          <w:lang w:val="en-US"/>
        </w:rPr>
        <w:t xml:space="preserve">30 Years of T.O.M.: OneRepublic rocks the season </w:t>
      </w:r>
      <w:r w:rsidR="00D33797" w:rsidRPr="00112B3E">
        <w:rPr>
          <w:rStyle w:val="TitelZchn"/>
          <w:rFonts w:eastAsiaTheme="majorEastAsia"/>
          <w:sz w:val="28"/>
          <w:szCs w:val="28"/>
          <w:lang w:val="en-US"/>
        </w:rPr>
        <w:t>ending</w:t>
      </w:r>
      <w:r w:rsidRPr="00112B3E">
        <w:rPr>
          <w:rStyle w:val="TitelZchn"/>
          <w:rFonts w:eastAsiaTheme="majorEastAsia"/>
          <w:sz w:val="28"/>
          <w:szCs w:val="28"/>
          <w:lang w:val="en-US"/>
        </w:rPr>
        <w:t xml:space="preserve"> in Ischgl</w:t>
      </w:r>
    </w:p>
    <w:p w14:paraId="6E0DF3A9" w14:textId="1B80FC71" w:rsidR="00DF13D2" w:rsidRPr="00DF13D2" w:rsidRDefault="00DF13D2" w:rsidP="00DF13D2">
      <w:pPr>
        <w:rPr>
          <w:rStyle w:val="UntertitelZchn"/>
          <w:lang w:val="en-US"/>
        </w:rPr>
      </w:pPr>
      <w:r w:rsidRPr="00DF13D2">
        <w:rPr>
          <w:rStyle w:val="UntertitelZchn"/>
          <w:lang w:val="en-US"/>
        </w:rPr>
        <w:t xml:space="preserve">On 3 May 2025, the </w:t>
      </w:r>
      <w:proofErr w:type="spellStart"/>
      <w:r w:rsidRPr="00DF13D2">
        <w:rPr>
          <w:rStyle w:val="UntertitelZchn"/>
          <w:lang w:val="en-US"/>
        </w:rPr>
        <w:t>Idalp</w:t>
      </w:r>
      <w:proofErr w:type="spellEnd"/>
      <w:r w:rsidRPr="00DF13D2">
        <w:rPr>
          <w:rStyle w:val="UntertitelZchn"/>
          <w:lang w:val="en-US"/>
        </w:rPr>
        <w:t xml:space="preserve"> in Ischgl, situated at 2,320 </w:t>
      </w:r>
      <w:proofErr w:type="spellStart"/>
      <w:r w:rsidRPr="00DF13D2">
        <w:rPr>
          <w:rStyle w:val="UntertitelZchn"/>
          <w:lang w:val="en-US"/>
        </w:rPr>
        <w:t>metres</w:t>
      </w:r>
      <w:proofErr w:type="spellEnd"/>
      <w:r w:rsidRPr="00DF13D2">
        <w:rPr>
          <w:rStyle w:val="UntertitelZchn"/>
          <w:lang w:val="en-US"/>
        </w:rPr>
        <w:t xml:space="preserve"> above sea level, was once again transformed into a spectacular open-air stage: the American pop rock band OneRepublic celebrated the 30th anniversary of the legendary “Top of the Mountain Closing Concert”. With global hits such as “Counting Stars”, “Apologize” and “I </w:t>
      </w:r>
      <w:proofErr w:type="spellStart"/>
      <w:r w:rsidRPr="00DF13D2">
        <w:rPr>
          <w:rStyle w:val="UntertitelZchn"/>
          <w:lang w:val="en-US"/>
        </w:rPr>
        <w:t>Ain’t</w:t>
      </w:r>
      <w:proofErr w:type="spellEnd"/>
      <w:r w:rsidRPr="00DF13D2">
        <w:rPr>
          <w:rStyle w:val="UntertitelZchn"/>
          <w:lang w:val="en-US"/>
        </w:rPr>
        <w:t xml:space="preserve"> Worried”, the Grammy-nominated band led by frontman Ryan Tedder thrilled the audience and delivered an unforgettable end to the winter season.</w:t>
      </w:r>
    </w:p>
    <w:p w14:paraId="28499E32" w14:textId="1E719C37" w:rsidR="00DF13D2" w:rsidRPr="00DF13D2" w:rsidRDefault="00DF13D2" w:rsidP="00DF13D2">
      <w:pPr>
        <w:rPr>
          <w:lang w:val="en-US"/>
        </w:rPr>
      </w:pPr>
      <w:r w:rsidRPr="00DF13D2">
        <w:rPr>
          <w:lang w:val="en-US"/>
        </w:rPr>
        <w:t xml:space="preserve">This year marked the 30th anniversary of the legendary “Top of the Mountain Closing Concert”, once again attracting guests from all over the world to Ischgl. With OneRepublic – one of the most successful bands in the world – the stage at 2,320 </w:t>
      </w:r>
      <w:proofErr w:type="spellStart"/>
      <w:r w:rsidRPr="00DF13D2">
        <w:rPr>
          <w:lang w:val="en-US"/>
        </w:rPr>
        <w:t>metres</w:t>
      </w:r>
      <w:proofErr w:type="spellEnd"/>
      <w:r w:rsidRPr="00DF13D2">
        <w:rPr>
          <w:lang w:val="en-US"/>
        </w:rPr>
        <w:t xml:space="preserve"> became a </w:t>
      </w:r>
      <w:proofErr w:type="spellStart"/>
      <w:r w:rsidRPr="00DF13D2">
        <w:rPr>
          <w:lang w:val="en-US"/>
        </w:rPr>
        <w:t>centre</w:t>
      </w:r>
      <w:proofErr w:type="spellEnd"/>
      <w:r w:rsidRPr="00DF13D2">
        <w:rPr>
          <w:lang w:val="en-US"/>
        </w:rPr>
        <w:t xml:space="preserve"> of music and emotion. Their high-energy live performance, enjoyed in spring-like temperatures, provided a musical highlight that will remain long in the memories of the more than 16</w:t>
      </w:r>
      <w:r>
        <w:rPr>
          <w:lang w:val="en-US"/>
        </w:rPr>
        <w:t>.</w:t>
      </w:r>
      <w:r w:rsidRPr="00DF13D2">
        <w:rPr>
          <w:lang w:val="en-US"/>
        </w:rPr>
        <w:t xml:space="preserve">000 winter sports enthusiasts in attendance. The concert was the crowning finale of the “Spring Blanc” event series, which combines winter sports, lifestyle, and fine cuisine in the Silvretta Arena. Since 1995, the “Top of the Mountain” concert series has been thrilling audiences with world-class performances and extraordinary concerts in the heart of the Silvretta Arena. With this year’s performance by OneRepublic, “30 Years of T.O.M.” was fittingly celebrated, continuing the long-standing success story of this iconic event in impressive fashion. The emotional </w:t>
      </w:r>
      <w:r w:rsidR="00562400">
        <w:rPr>
          <w:lang w:val="en-US"/>
        </w:rPr>
        <w:t>ending of the show</w:t>
      </w:r>
      <w:r w:rsidRPr="00DF13D2">
        <w:rPr>
          <w:lang w:val="en-US"/>
        </w:rPr>
        <w:t xml:space="preserve"> was marked by a firework display, lighting up the overcast sky above the </w:t>
      </w:r>
      <w:proofErr w:type="spellStart"/>
      <w:r w:rsidRPr="00DF13D2">
        <w:rPr>
          <w:lang w:val="en-US"/>
        </w:rPr>
        <w:t>Idalp</w:t>
      </w:r>
      <w:proofErr w:type="spellEnd"/>
      <w:r w:rsidRPr="00DF13D2">
        <w:rPr>
          <w:lang w:val="en-US"/>
        </w:rPr>
        <w:t xml:space="preserve"> in vivid </w:t>
      </w:r>
      <w:proofErr w:type="spellStart"/>
      <w:r w:rsidRPr="00DF13D2">
        <w:rPr>
          <w:lang w:val="en-US"/>
        </w:rPr>
        <w:t>colours</w:t>
      </w:r>
      <w:proofErr w:type="spellEnd"/>
      <w:r w:rsidRPr="00DF13D2">
        <w:rPr>
          <w:lang w:val="en-US"/>
        </w:rPr>
        <w:t xml:space="preserve"> – a fitting conclusion to “30 Years of T.O.M.”.</w:t>
      </w:r>
    </w:p>
    <w:p w14:paraId="2B46AB1F" w14:textId="77777777" w:rsidR="00DF13D2" w:rsidRPr="00DF13D2" w:rsidRDefault="00DF13D2" w:rsidP="00DF13D2">
      <w:pPr>
        <w:jc w:val="left"/>
        <w:rPr>
          <w:lang w:val="en-US"/>
        </w:rPr>
      </w:pPr>
      <w:r w:rsidRPr="00DF13D2">
        <w:rPr>
          <w:rStyle w:val="UntertitelZchn"/>
          <w:rFonts w:eastAsiaTheme="majorEastAsia"/>
          <w:lang w:val="en-US"/>
        </w:rPr>
        <w:t>Two million skier days: a milestone for Ischgl</w:t>
      </w:r>
      <w:r w:rsidRPr="00DF13D2">
        <w:rPr>
          <w:lang w:val="en-US"/>
        </w:rPr>
        <w:br/>
        <w:t xml:space="preserve">Another highlight of the 2024/25 winter season was the </w:t>
      </w:r>
      <w:proofErr w:type="spellStart"/>
      <w:r w:rsidRPr="00DF13D2">
        <w:rPr>
          <w:lang w:val="en-US"/>
        </w:rPr>
        <w:t>Silvrettaseilbahn</w:t>
      </w:r>
      <w:proofErr w:type="spellEnd"/>
      <w:r w:rsidRPr="00DF13D2">
        <w:rPr>
          <w:lang w:val="en-US"/>
        </w:rPr>
        <w:t xml:space="preserve"> AG welcoming its two-millionth passenger on 26 April 2025. This impressive figure underscores the popularity and appeal of the Silvretta Arena among winter sports enthusiasts from around the globe. It was the first time since 2019 that this milestone had been reached again, reflecting the successful development and sustainable investments made in the ski resort.</w:t>
      </w:r>
    </w:p>
    <w:p w14:paraId="511F9EA0" w14:textId="77777777" w:rsidR="00DF13D2" w:rsidRPr="00DF13D2" w:rsidRDefault="00DF13D2" w:rsidP="00DF13D2">
      <w:pPr>
        <w:rPr>
          <w:lang w:val="en-US"/>
        </w:rPr>
      </w:pPr>
      <w:r w:rsidRPr="00DF13D2">
        <w:rPr>
          <w:rStyle w:val="UntertitelZchn"/>
          <w:rFonts w:eastAsiaTheme="majorEastAsia"/>
          <w:lang w:val="en-US"/>
        </w:rPr>
        <w:t>Three new 8-seater D-Line chairlifts with weather protection covers and seat heating by winter 2026/27</w:t>
      </w:r>
      <w:r w:rsidRPr="00DF13D2">
        <w:rPr>
          <w:lang w:val="en-US"/>
        </w:rPr>
        <w:br/>
        <w:t xml:space="preserve">By the 2026/27 winter season, </w:t>
      </w:r>
      <w:proofErr w:type="spellStart"/>
      <w:r w:rsidRPr="00DF13D2">
        <w:rPr>
          <w:lang w:val="en-US"/>
        </w:rPr>
        <w:t>Silvrettaseilbahn</w:t>
      </w:r>
      <w:proofErr w:type="spellEnd"/>
      <w:r w:rsidRPr="00DF13D2">
        <w:rPr>
          <w:lang w:val="en-US"/>
        </w:rPr>
        <w:t xml:space="preserve"> AG will have invested around 50 million euros in three state-of-the-art 8-seater D-Line chairlifts with weather protection covers, heated seats, and the innovative AURO system, which enables automatic entry and exit monitoring. In 2025, the </w:t>
      </w:r>
      <w:proofErr w:type="spellStart"/>
      <w:r w:rsidRPr="00DF13D2">
        <w:rPr>
          <w:lang w:val="en-US"/>
        </w:rPr>
        <w:t>Höllbodenbahn</w:t>
      </w:r>
      <w:proofErr w:type="spellEnd"/>
      <w:r w:rsidRPr="00DF13D2">
        <w:rPr>
          <w:lang w:val="en-US"/>
        </w:rPr>
        <w:t xml:space="preserve"> C1 and the </w:t>
      </w:r>
      <w:proofErr w:type="spellStart"/>
      <w:r w:rsidRPr="00DF13D2">
        <w:rPr>
          <w:lang w:val="en-US"/>
        </w:rPr>
        <w:t>Sassgalunbahn</w:t>
      </w:r>
      <w:proofErr w:type="spellEnd"/>
      <w:r w:rsidRPr="00DF13D2">
        <w:rPr>
          <w:lang w:val="en-US"/>
        </w:rPr>
        <w:t xml:space="preserve"> C3 will enter operation, followed by the </w:t>
      </w:r>
      <w:proofErr w:type="spellStart"/>
      <w:r w:rsidRPr="00DF13D2">
        <w:rPr>
          <w:lang w:val="en-US"/>
        </w:rPr>
        <w:t>Höllkarbahn</w:t>
      </w:r>
      <w:proofErr w:type="spellEnd"/>
      <w:r w:rsidRPr="00DF13D2">
        <w:rPr>
          <w:lang w:val="en-US"/>
        </w:rPr>
        <w:t xml:space="preserve"> C2 in 2026. These new chairlifts will replace existing installations, increase transport capacity, improve flow </w:t>
      </w:r>
      <w:r w:rsidRPr="00DF13D2">
        <w:rPr>
          <w:lang w:val="en-US"/>
        </w:rPr>
        <w:lastRenderedPageBreak/>
        <w:t>management, and enhance comfort in the ski area. In addition, more than 1,200</w:t>
      </w:r>
      <w:r w:rsidRPr="00DF13D2">
        <w:rPr>
          <w:rFonts w:ascii="Arial" w:hAnsi="Arial" w:cs="Arial"/>
          <w:lang w:val="en-US"/>
        </w:rPr>
        <w:t> </w:t>
      </w:r>
      <w:r w:rsidRPr="00DF13D2">
        <w:rPr>
          <w:lang w:val="en-US"/>
        </w:rPr>
        <w:t>m</w:t>
      </w:r>
      <w:r w:rsidRPr="00DF13D2">
        <w:rPr>
          <w:rFonts w:cs="Aptos"/>
          <w:lang w:val="en-US"/>
        </w:rPr>
        <w:t>²</w:t>
      </w:r>
      <w:r w:rsidRPr="00DF13D2">
        <w:rPr>
          <w:lang w:val="en-US"/>
        </w:rPr>
        <w:t xml:space="preserve"> of photovoltaic modules will be installed on the station roofs. The backrests of the chairs will be thematically designed, showcasing the </w:t>
      </w:r>
      <w:r w:rsidRPr="00DF13D2">
        <w:rPr>
          <w:rFonts w:cs="Aptos"/>
          <w:lang w:val="en-US"/>
        </w:rPr>
        <w:t>“</w:t>
      </w:r>
      <w:r w:rsidRPr="00DF13D2">
        <w:rPr>
          <w:lang w:val="en-US"/>
        </w:rPr>
        <w:t>Top of the Mountain Concerts</w:t>
      </w:r>
      <w:r w:rsidRPr="00DF13D2">
        <w:rPr>
          <w:rFonts w:cs="Aptos"/>
          <w:lang w:val="en-US"/>
        </w:rPr>
        <w:t>”</w:t>
      </w:r>
      <w:r w:rsidRPr="00DF13D2">
        <w:rPr>
          <w:lang w:val="en-US"/>
        </w:rPr>
        <w:t xml:space="preserve"> in Ischgl (C1), the history of </w:t>
      </w:r>
      <w:proofErr w:type="spellStart"/>
      <w:r w:rsidRPr="00DF13D2">
        <w:rPr>
          <w:lang w:val="en-US"/>
        </w:rPr>
        <w:t>Silvrettaseilbahn</w:t>
      </w:r>
      <w:proofErr w:type="spellEnd"/>
      <w:r w:rsidRPr="00DF13D2">
        <w:rPr>
          <w:lang w:val="en-US"/>
        </w:rPr>
        <w:t xml:space="preserve"> AG (C2), and the Silvretta Therme Ischgl (C3).</w:t>
      </w:r>
    </w:p>
    <w:p w14:paraId="2303712C" w14:textId="77777777" w:rsidR="00DF13D2" w:rsidRDefault="00DF13D2" w:rsidP="00BE42D3">
      <w:pPr>
        <w:rPr>
          <w:lang w:val="en-US"/>
        </w:rPr>
      </w:pPr>
    </w:p>
    <w:p w14:paraId="48630809" w14:textId="6FFB9EAE" w:rsidR="00EB5921" w:rsidRDefault="00EB5921" w:rsidP="00BE42D3">
      <w:pPr>
        <w:rPr>
          <w:lang w:val="en-US"/>
        </w:rPr>
      </w:pPr>
      <w:r w:rsidRPr="00EB5921">
        <w:rPr>
          <w:lang w:val="en-US"/>
        </w:rPr>
        <w:t xml:space="preserve">Further information </w:t>
      </w:r>
      <w:proofErr w:type="gramStart"/>
      <w:r w:rsidRPr="00EB5921">
        <w:rPr>
          <w:lang w:val="en-US"/>
        </w:rPr>
        <w:t>available</w:t>
      </w:r>
      <w:proofErr w:type="gramEnd"/>
      <w:r w:rsidRPr="00EB5921">
        <w:rPr>
          <w:lang w:val="en-US"/>
        </w:rPr>
        <w:t xml:space="preserve"> at: </w:t>
      </w:r>
      <w:hyperlink r:id="rId10" w:history="1">
        <w:r w:rsidRPr="00B15993">
          <w:rPr>
            <w:rStyle w:val="Hyperlink"/>
            <w:lang w:val="en-US"/>
          </w:rPr>
          <w:t>www.ischgl.com</w:t>
        </w:r>
      </w:hyperlink>
      <w:r w:rsidR="00B15993">
        <w:rPr>
          <w:lang w:val="en-US"/>
        </w:rPr>
        <w:t>.</w:t>
      </w:r>
    </w:p>
    <w:tbl>
      <w:tblPr>
        <w:tblStyle w:val="Tabellenraster1"/>
        <w:tblW w:w="0" w:type="auto"/>
        <w:tblLook w:val="04A0" w:firstRow="1" w:lastRow="0" w:firstColumn="1" w:lastColumn="0" w:noHBand="0" w:noVBand="1"/>
      </w:tblPr>
      <w:tblGrid>
        <w:gridCol w:w="6946"/>
        <w:gridCol w:w="2114"/>
      </w:tblGrid>
      <w:tr w:rsidR="009F357E" w:rsidRPr="00B00524" w14:paraId="4E62CB11" w14:textId="77777777" w:rsidTr="00C14D5E">
        <w:tc>
          <w:tcPr>
            <w:tcW w:w="9060" w:type="dxa"/>
            <w:gridSpan w:val="2"/>
          </w:tcPr>
          <w:p w14:paraId="22D7DDC0" w14:textId="62931A50" w:rsidR="009F357E" w:rsidRPr="00EB5921" w:rsidRDefault="009F357E" w:rsidP="004A78A3">
            <w:pPr>
              <w:rPr>
                <w:lang w:val="en-US"/>
              </w:rPr>
            </w:pPr>
          </w:p>
        </w:tc>
      </w:tr>
      <w:tr w:rsidR="00CA103D" w:rsidRPr="00E40EA1" w14:paraId="58D34EA8" w14:textId="77777777" w:rsidTr="00401F84">
        <w:tc>
          <w:tcPr>
            <w:tcW w:w="6946" w:type="dxa"/>
          </w:tcPr>
          <w:p w14:paraId="3F152D7B" w14:textId="7AE75FBC"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NUMCHARS   \* MERGEFORMAT </w:instrText>
            </w:r>
            <w:r w:rsidRPr="00E40EA1">
              <w:rPr>
                <w:lang w:val="en-GB"/>
              </w:rPr>
              <w:fldChar w:fldCharType="separate"/>
            </w:r>
            <w:r w:rsidR="00EF3F02">
              <w:rPr>
                <w:noProof/>
                <w:lang w:val="en-GB"/>
              </w:rPr>
              <w:t>2947</w:t>
            </w:r>
            <w:r w:rsidRPr="00E40EA1">
              <w:rPr>
                <w:lang w:val="en-GB"/>
              </w:rPr>
              <w:fldChar w:fldCharType="end"/>
            </w:r>
            <w:r w:rsidRPr="00E40EA1">
              <w:rPr>
                <w:lang w:val="en-GB"/>
              </w:rPr>
              <w:t xml:space="preserve"> </w:t>
            </w:r>
            <w:r w:rsidR="00E40EA1" w:rsidRPr="00E40EA1">
              <w:rPr>
                <w:lang w:val="en-GB"/>
              </w:rPr>
              <w:t>characters with</w:t>
            </w:r>
            <w:r w:rsidR="00D93C74">
              <w:rPr>
                <w:lang w:val="en-GB"/>
              </w:rPr>
              <w:t>out</w:t>
            </w:r>
            <w:r w:rsidR="00E40EA1" w:rsidRPr="00E40EA1">
              <w:rPr>
                <w:lang w:val="en-GB"/>
              </w:rPr>
              <w:t xml:space="preserve"> spaces</w:t>
            </w:r>
          </w:p>
        </w:tc>
        <w:tc>
          <w:tcPr>
            <w:tcW w:w="2114" w:type="dxa"/>
          </w:tcPr>
          <w:p w14:paraId="2A7EAD83" w14:textId="540B00ED"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DATE  \@ "MMMM yyyy"  \* MERGEFORMAT </w:instrText>
            </w:r>
            <w:r w:rsidRPr="00E40EA1">
              <w:rPr>
                <w:lang w:val="en-GB"/>
              </w:rPr>
              <w:fldChar w:fldCharType="separate"/>
            </w:r>
            <w:r w:rsidR="00FA7D5B">
              <w:rPr>
                <w:noProof/>
                <w:lang w:val="en-GB"/>
              </w:rPr>
              <w:t>May 2025</w:t>
            </w:r>
            <w:r w:rsidRPr="00E40EA1">
              <w:rPr>
                <w:lang w:val="en-GB"/>
              </w:rPr>
              <w:fldChar w:fldCharType="end"/>
            </w:r>
          </w:p>
        </w:tc>
      </w:tr>
      <w:tr w:rsidR="00CA103D" w:rsidRPr="00E40EA1" w14:paraId="11FB33AA" w14:textId="77777777" w:rsidTr="00BF4492">
        <w:tc>
          <w:tcPr>
            <w:tcW w:w="9060" w:type="dxa"/>
            <w:gridSpan w:val="2"/>
          </w:tcPr>
          <w:p w14:paraId="3D7D7B97" w14:textId="77777777" w:rsidR="00CA103D" w:rsidRPr="00E40EA1" w:rsidRDefault="00CA103D" w:rsidP="00D93C74">
            <w:pPr>
              <w:pStyle w:val="Fusszeile"/>
              <w:ind w:left="-105"/>
              <w:rPr>
                <w:lang w:val="en-GB"/>
              </w:rPr>
            </w:pPr>
          </w:p>
        </w:tc>
      </w:tr>
      <w:tr w:rsidR="00CA103D" w:rsidRPr="00B00524" w14:paraId="79152F93" w14:textId="77777777" w:rsidTr="008D527B">
        <w:tc>
          <w:tcPr>
            <w:tcW w:w="9060" w:type="dxa"/>
            <w:gridSpan w:val="2"/>
          </w:tcPr>
          <w:p w14:paraId="0BB0CC77" w14:textId="2B465600" w:rsidR="00EB5921" w:rsidRPr="00AB1FC8" w:rsidRDefault="00EB5921" w:rsidP="00EB5921">
            <w:pPr>
              <w:pStyle w:val="Fusszeile"/>
              <w:ind w:left="-105"/>
              <w:rPr>
                <w:lang w:val="en-US"/>
              </w:rPr>
            </w:pPr>
            <w:r w:rsidRPr="00AB1FC8">
              <w:rPr>
                <w:lang w:val="en-US"/>
              </w:rPr>
              <w:t xml:space="preserve">Images-Download: </w:t>
            </w:r>
            <w:hyperlink r:id="rId11" w:history="1">
              <w:r w:rsidRPr="00AB1FC8">
                <w:rPr>
                  <w:rStyle w:val="Hyperlink"/>
                  <w:lang w:val="en-US"/>
                </w:rPr>
                <w:t>Images Paznaun – Ischgl</w:t>
              </w:r>
            </w:hyperlink>
          </w:p>
          <w:p w14:paraId="18A0ABD4" w14:textId="772A3C52" w:rsidR="00EB5921" w:rsidRPr="00AB1FC8" w:rsidRDefault="00EB5921" w:rsidP="00EB5921">
            <w:pPr>
              <w:pStyle w:val="Fusszeile"/>
              <w:ind w:left="-105"/>
              <w:rPr>
                <w:lang w:val="en-US"/>
              </w:rPr>
            </w:pPr>
            <w:r w:rsidRPr="00AB1FC8">
              <w:rPr>
                <w:lang w:val="en-US"/>
              </w:rPr>
              <w:t>Video-Download</w:t>
            </w:r>
            <w:hyperlink r:id="rId12" w:history="1">
              <w:r w:rsidRPr="004A78A3">
                <w:rPr>
                  <w:rStyle w:val="Hyperlink"/>
                  <w:color w:val="auto"/>
                  <w:u w:val="none"/>
                  <w:lang w:val="en-US"/>
                </w:rPr>
                <w:t>:</w:t>
              </w:r>
              <w:r w:rsidR="004A78A3">
                <w:rPr>
                  <w:rStyle w:val="Hyperlink"/>
                  <w:color w:val="auto"/>
                  <w:u w:val="none"/>
                  <w:lang w:val="en-US"/>
                </w:rPr>
                <w:t xml:space="preserve"> </w:t>
              </w:r>
              <w:r w:rsidRPr="00AB1FC8">
                <w:rPr>
                  <w:rStyle w:val="Hyperlink"/>
                  <w:lang w:val="en-US"/>
                </w:rPr>
                <w:t xml:space="preserve">Images </w:t>
              </w:r>
              <w:proofErr w:type="spellStart"/>
              <w:r w:rsidRPr="00AB1FC8">
                <w:rPr>
                  <w:rStyle w:val="Hyperlink"/>
                  <w:lang w:val="en-US"/>
                </w:rPr>
                <w:t>Paznaun_Video</w:t>
              </w:r>
              <w:proofErr w:type="spellEnd"/>
              <w:r w:rsidRPr="00AB1FC8">
                <w:rPr>
                  <w:rStyle w:val="Hyperlink"/>
                  <w:lang w:val="en-US"/>
                </w:rPr>
                <w:t xml:space="preserve"> – Ischgl</w:t>
              </w:r>
            </w:hyperlink>
          </w:p>
          <w:p w14:paraId="4233B717" w14:textId="77777777" w:rsidR="00D93C74" w:rsidRPr="00D93C74" w:rsidRDefault="00D93C74" w:rsidP="00D93C74">
            <w:pPr>
              <w:pStyle w:val="Fusszeile"/>
              <w:ind w:left="-105"/>
              <w:rPr>
                <w:rFonts w:eastAsiaTheme="majorEastAsia"/>
                <w:lang w:val="en-GB"/>
              </w:rPr>
            </w:pPr>
          </w:p>
          <w:p w14:paraId="5503C732" w14:textId="77777777" w:rsidR="00D93C74" w:rsidRPr="00D93C74" w:rsidRDefault="00D93C74" w:rsidP="00D93C74">
            <w:pPr>
              <w:pStyle w:val="Fusszeile"/>
              <w:ind w:left="-105"/>
              <w:rPr>
                <w:rFonts w:eastAsiaTheme="majorEastAsia"/>
                <w:lang w:val="en-GB"/>
              </w:rPr>
            </w:pPr>
            <w:r w:rsidRPr="00D93C74">
              <w:rPr>
                <w:lang w:val="en-GB"/>
              </w:rPr>
              <w:t xml:space="preserve">All text and images are available to download free of charge at </w:t>
            </w:r>
            <w:hyperlink r:id="rId13" w:history="1">
              <w:r>
                <w:rPr>
                  <w:rStyle w:val="Hyperlink"/>
                  <w:lang w:val="en-GB"/>
                </w:rPr>
                <w:t>P</w:t>
              </w:r>
              <w:r w:rsidRPr="00D93C74">
                <w:rPr>
                  <w:rStyle w:val="Hyperlink"/>
                  <w:lang w:val="en-GB"/>
                </w:rPr>
                <w:t>ress information | Paznaun – Ischgl</w:t>
              </w:r>
            </w:hyperlink>
          </w:p>
          <w:p w14:paraId="0CFD9AD7" w14:textId="77777777" w:rsidR="00D93C74" w:rsidRPr="00D93C74" w:rsidRDefault="00D93C74" w:rsidP="00D93C74">
            <w:pPr>
              <w:pStyle w:val="Fusszeile"/>
              <w:ind w:left="-105"/>
              <w:rPr>
                <w:lang w:val="en-GB"/>
              </w:rPr>
            </w:pPr>
          </w:p>
          <w:p w14:paraId="7829DD21" w14:textId="77777777" w:rsidR="00CA103D" w:rsidRPr="00D93C74" w:rsidRDefault="00CA103D" w:rsidP="00D93C74">
            <w:pPr>
              <w:pStyle w:val="Fusszeile"/>
              <w:ind w:left="-105"/>
              <w:rPr>
                <w:lang w:val="en-GB"/>
              </w:rPr>
            </w:pPr>
            <w:r w:rsidRPr="00D93C74">
              <w:rPr>
                <w:lang w:val="en-GB"/>
              </w:rPr>
              <w:t xml:space="preserve">Copyright </w:t>
            </w:r>
            <w:r w:rsidR="00D93C74" w:rsidRPr="00D93C74">
              <w:rPr>
                <w:lang w:val="en-GB"/>
              </w:rPr>
              <w:t>text and images</w:t>
            </w:r>
            <w:r w:rsidR="00D93C74">
              <w:rPr>
                <w:lang w:val="en-GB"/>
              </w:rPr>
              <w:t>:</w:t>
            </w:r>
            <w:r w:rsidR="00D93C74" w:rsidRPr="00D93C74">
              <w:rPr>
                <w:lang w:val="en-GB"/>
              </w:rPr>
              <w:t xml:space="preserve"> </w:t>
            </w:r>
            <w:r w:rsidRPr="00D93C74">
              <w:rPr>
                <w:lang w:val="en-GB"/>
              </w:rPr>
              <w:t>© TVB Paznaun – Ischgl</w:t>
            </w:r>
          </w:p>
        </w:tc>
      </w:tr>
      <w:bookmarkEnd w:id="0"/>
    </w:tbl>
    <w:p w14:paraId="3CCF0C85" w14:textId="77777777" w:rsidR="00965160" w:rsidRPr="007D22A7" w:rsidRDefault="00965160" w:rsidP="00CA103D">
      <w:pPr>
        <w:rPr>
          <w:lang w:val="en-US"/>
        </w:rPr>
      </w:pPr>
    </w:p>
    <w:sectPr w:rsidR="00965160" w:rsidRPr="007D22A7"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EB29" w14:textId="77777777" w:rsidR="00AC4585" w:rsidRDefault="00AC4585" w:rsidP="00CA103D">
      <w:r>
        <w:separator/>
      </w:r>
    </w:p>
  </w:endnote>
  <w:endnote w:type="continuationSeparator" w:id="0">
    <w:p w14:paraId="7221F7F0" w14:textId="77777777" w:rsidR="00AC4585" w:rsidRDefault="00AC4585"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E821" w14:textId="77777777" w:rsidR="00CA103D" w:rsidRDefault="00031D91" w:rsidP="00CA103D">
    <w:pPr>
      <w:pStyle w:val="Fuzeile"/>
    </w:pPr>
    <w:r>
      <w:rPr>
        <w:noProof/>
      </w:rPr>
      <w:drawing>
        <wp:anchor distT="0" distB="0" distL="114300" distR="114300" simplePos="0" relativeHeight="251658240" behindDoc="1" locked="0" layoutInCell="1" allowOverlap="1" wp14:anchorId="257C01BD" wp14:editId="215B6742">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5117" w14:textId="77777777" w:rsidR="00AC4585" w:rsidRDefault="00AC4585" w:rsidP="00CA103D">
      <w:r>
        <w:separator/>
      </w:r>
    </w:p>
  </w:footnote>
  <w:footnote w:type="continuationSeparator" w:id="0">
    <w:p w14:paraId="15D7583D" w14:textId="77777777" w:rsidR="00AC4585" w:rsidRDefault="00AC4585"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E9B6"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21"/>
    <w:rsid w:val="00031A28"/>
    <w:rsid w:val="00031D91"/>
    <w:rsid w:val="00041E3E"/>
    <w:rsid w:val="00065B87"/>
    <w:rsid w:val="00090ABF"/>
    <w:rsid w:val="00112B3E"/>
    <w:rsid w:val="001E37D8"/>
    <w:rsid w:val="00276ADE"/>
    <w:rsid w:val="002D7411"/>
    <w:rsid w:val="00390E8F"/>
    <w:rsid w:val="0040163C"/>
    <w:rsid w:val="004A78A3"/>
    <w:rsid w:val="004B2F60"/>
    <w:rsid w:val="00562400"/>
    <w:rsid w:val="005763FF"/>
    <w:rsid w:val="006B2B5A"/>
    <w:rsid w:val="006E1EE2"/>
    <w:rsid w:val="007067F9"/>
    <w:rsid w:val="00794597"/>
    <w:rsid w:val="007D22A7"/>
    <w:rsid w:val="007F2540"/>
    <w:rsid w:val="00805675"/>
    <w:rsid w:val="00812387"/>
    <w:rsid w:val="00894810"/>
    <w:rsid w:val="008956A9"/>
    <w:rsid w:val="009552D2"/>
    <w:rsid w:val="00965160"/>
    <w:rsid w:val="00981914"/>
    <w:rsid w:val="009C19EB"/>
    <w:rsid w:val="009E5101"/>
    <w:rsid w:val="009F357E"/>
    <w:rsid w:val="00A42792"/>
    <w:rsid w:val="00A46C66"/>
    <w:rsid w:val="00A84B6F"/>
    <w:rsid w:val="00AA48A2"/>
    <w:rsid w:val="00AB1FC8"/>
    <w:rsid w:val="00AC0B0F"/>
    <w:rsid w:val="00AC4585"/>
    <w:rsid w:val="00B00524"/>
    <w:rsid w:val="00B15993"/>
    <w:rsid w:val="00BE0E31"/>
    <w:rsid w:val="00BE42D3"/>
    <w:rsid w:val="00C75AE1"/>
    <w:rsid w:val="00CA103D"/>
    <w:rsid w:val="00D175BB"/>
    <w:rsid w:val="00D33797"/>
    <w:rsid w:val="00D560E2"/>
    <w:rsid w:val="00D866EB"/>
    <w:rsid w:val="00D93C74"/>
    <w:rsid w:val="00DA3608"/>
    <w:rsid w:val="00DF13D2"/>
    <w:rsid w:val="00E040AC"/>
    <w:rsid w:val="00E22968"/>
    <w:rsid w:val="00E40EA1"/>
    <w:rsid w:val="00E540DC"/>
    <w:rsid w:val="00E6609D"/>
    <w:rsid w:val="00E72933"/>
    <w:rsid w:val="00EB5921"/>
    <w:rsid w:val="00ED5E8E"/>
    <w:rsid w:val="00EF0CA0"/>
    <w:rsid w:val="00EF3F02"/>
    <w:rsid w:val="00F53144"/>
    <w:rsid w:val="00FA20DA"/>
    <w:rsid w:val="00FA7D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7BE6F"/>
  <w15:chartTrackingRefBased/>
  <w15:docId w15:val="{28B65E15-6ADC-49A2-9826-D1FCF045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EB5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9772">
      <w:bodyDiv w:val="1"/>
      <w:marLeft w:val="0"/>
      <w:marRight w:val="0"/>
      <w:marTop w:val="0"/>
      <w:marBottom w:val="0"/>
      <w:divBdr>
        <w:top w:val="none" w:sz="0" w:space="0" w:color="auto"/>
        <w:left w:val="none" w:sz="0" w:space="0" w:color="auto"/>
        <w:bottom w:val="none" w:sz="0" w:space="0" w:color="auto"/>
        <w:right w:val="none" w:sz="0" w:space="0" w:color="auto"/>
      </w:divBdr>
    </w:div>
    <w:div w:id="368189551">
      <w:bodyDiv w:val="1"/>
      <w:marLeft w:val="0"/>
      <w:marRight w:val="0"/>
      <w:marTop w:val="0"/>
      <w:marBottom w:val="0"/>
      <w:divBdr>
        <w:top w:val="none" w:sz="0" w:space="0" w:color="auto"/>
        <w:left w:val="none" w:sz="0" w:space="0" w:color="auto"/>
        <w:bottom w:val="none" w:sz="0" w:space="0" w:color="auto"/>
        <w:right w:val="none" w:sz="0" w:space="0" w:color="auto"/>
      </w:divBdr>
    </w:div>
    <w:div w:id="774640213">
      <w:bodyDiv w:val="1"/>
      <w:marLeft w:val="0"/>
      <w:marRight w:val="0"/>
      <w:marTop w:val="0"/>
      <w:marBottom w:val="0"/>
      <w:divBdr>
        <w:top w:val="none" w:sz="0" w:space="0" w:color="auto"/>
        <w:left w:val="none" w:sz="0" w:space="0" w:color="auto"/>
        <w:bottom w:val="none" w:sz="0" w:space="0" w:color="auto"/>
        <w:right w:val="none" w:sz="0" w:space="0" w:color="auto"/>
      </w:divBdr>
    </w:div>
    <w:div w:id="1131753464">
      <w:bodyDiv w:val="1"/>
      <w:marLeft w:val="0"/>
      <w:marRight w:val="0"/>
      <w:marTop w:val="0"/>
      <w:marBottom w:val="0"/>
      <w:divBdr>
        <w:top w:val="none" w:sz="0" w:space="0" w:color="auto"/>
        <w:left w:val="none" w:sz="0" w:space="0" w:color="auto"/>
        <w:bottom w:val="none" w:sz="0" w:space="0" w:color="auto"/>
        <w:right w:val="none" w:sz="0" w:space="0" w:color="auto"/>
      </w:divBdr>
    </w:div>
    <w:div w:id="1149638970">
      <w:bodyDiv w:val="1"/>
      <w:marLeft w:val="0"/>
      <w:marRight w:val="0"/>
      <w:marTop w:val="0"/>
      <w:marBottom w:val="0"/>
      <w:divBdr>
        <w:top w:val="none" w:sz="0" w:space="0" w:color="auto"/>
        <w:left w:val="none" w:sz="0" w:space="0" w:color="auto"/>
        <w:bottom w:val="none" w:sz="0" w:space="0" w:color="auto"/>
        <w:right w:val="none" w:sz="0" w:space="0" w:color="auto"/>
      </w:divBdr>
    </w:div>
    <w:div w:id="20607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en/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gate.io/de/directlink/2c7784a1b2c551d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737b72e02faddbd52d78541b621f19f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schgl.com/en/wi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Tourismusverband%20Paznaun%20&#8211;%20Ischgl\Presse%20&amp;%20PR%20Paznaun%20&#8211;%20Ischgl%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7AD2C562-89C0-489A-8F77-4CB99177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2</Pages>
  <Words>577</Words>
  <Characters>3238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Regensburger</dc:creator>
  <cp:keywords/>
  <dc:description/>
  <cp:lastModifiedBy>Isabell Parth | TVB Paznaun - Ischgl</cp:lastModifiedBy>
  <cp:revision>5</cp:revision>
  <cp:lastPrinted>2025-05-05T07:04:00Z</cp:lastPrinted>
  <dcterms:created xsi:type="dcterms:W3CDTF">2025-05-05T07:01:00Z</dcterms:created>
  <dcterms:modified xsi:type="dcterms:W3CDTF">2025-05-05T07:04:00Z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